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71" w:rsidRPr="00AA5B71" w:rsidRDefault="00AA5B71" w:rsidP="00AA5B71">
      <w:pPr>
        <w:shd w:val="clear" w:color="auto" w:fill="FFFFFF"/>
        <w:spacing w:before="600" w:after="375" w:line="240" w:lineRule="auto"/>
        <w:outlineLvl w:val="0"/>
        <w:rPr>
          <w:rFonts w:ascii="Arial" w:eastAsia="Times New Roman" w:hAnsi="Arial" w:cs="Arial"/>
          <w:color w:val="222222"/>
          <w:kern w:val="36"/>
          <w:sz w:val="45"/>
          <w:szCs w:val="45"/>
          <w:lang w:eastAsia="ru-RU"/>
        </w:rPr>
      </w:pPr>
      <w:r w:rsidRPr="00AA5B71">
        <w:rPr>
          <w:rFonts w:ascii="Arial" w:eastAsia="Times New Roman" w:hAnsi="Arial" w:cs="Arial"/>
          <w:color w:val="0B0C0C"/>
          <w:kern w:val="36"/>
          <w:sz w:val="41"/>
          <w:szCs w:val="41"/>
          <w:lang w:eastAsia="ru-RU"/>
        </w:rPr>
        <w:t>Нормативы потребления</w:t>
      </w:r>
    </w:p>
    <w:p w:rsidR="00AA5B71" w:rsidRPr="00AA5B71" w:rsidRDefault="00AA5B71" w:rsidP="00AA5B71">
      <w:pPr>
        <w:shd w:val="clear" w:color="auto" w:fill="FFFFFF"/>
        <w:spacing w:before="375" w:after="150" w:line="360" w:lineRule="atLeast"/>
        <w:outlineLvl w:val="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1.2. Нормативы потребления коммунальных услуг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Жилищным кодексом РФ полномочиями по установлению нормативов потребления коммунальных услуг для граждан наделены субъекты Российской Федерации, в Самарской области регулирующим органом является Министерство энергетики и жилищно- коммунального хозяйства.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настоящее время в городском округе Самара действуют следующие нормативы потребления коммунальных услуг: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1.2.1.Нормативы потребления тепловой энергии и горячего водоснабжения для граждан городского округа Самара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До 01.07.2019 года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действовали нормативы потребления тепловой энергии и горячего водоснабжения  в размере, установленном приложением N4 к постановлению Главы городского округа Самара от 18.12.2007 N1153 «Об оплате гражданами жилых помещений, коммунальных услуг в городском округе Самара» (Нормативы по отоплению из расчета оплаты гражданами потребленной тепловой энергии </w:t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равными долям в течение календарного года 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(12 месяцев).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3407"/>
        <w:gridCol w:w="1626"/>
        <w:gridCol w:w="1667"/>
      </w:tblGrid>
      <w:tr w:rsidR="00AA5B71" w:rsidRPr="00AA5B71" w:rsidTr="00AA5B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AA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расхода</w:t>
            </w:r>
            <w:r w:rsidRPr="00AA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месяц</w:t>
            </w:r>
          </w:p>
        </w:tc>
      </w:tr>
      <w:tr w:rsidR="00AA5B71" w:rsidRPr="00AA5B71" w:rsidTr="00AA5B7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 потребления тепловой энергии на отопление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видов жилых помещений, за исключением коммунальных квартир и отдельных комнат в 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 на 1 кв. метробщей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 &lt;*&gt;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коммунальных квартир и отдельных комнат в 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 на 1 кв. метр жилой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 &lt;*&gt;</w:t>
            </w:r>
          </w:p>
        </w:tc>
      </w:tr>
      <w:tr w:rsidR="00AA5B71" w:rsidRPr="00AA5B71" w:rsidTr="00AA5B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тепловой энергии на 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 на 1 человека</w:t>
            </w: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Гкал. на 1 куб.метр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 &lt;*&gt;0,0611&lt;**&gt;</w:t>
            </w:r>
          </w:p>
        </w:tc>
      </w:tr>
      <w:tr w:rsidR="00AA5B71" w:rsidRPr="00AA5B71" w:rsidTr="00AA5B7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химически очищенной</w:t>
            </w: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 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 воды на 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&lt;*&gt;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&lt;*&gt; Применяется для расчета оплаты горячего водоснабжения и отопления в жилых помещениях, не оборудованных приборами учета.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&lt;**&gt; Применяется для расчета оплаты горячего водоснабжения в жилых помещениях, оборудованных приборами учета.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С 1 июля 2019 года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вступили в силу новые нормативы потребления коммунальной услуги по отоплению, а также нормативы потребления коммунальной услуги по отоплению при использовании надворных построек, расположенных на земельном участке, установленные приказом министерства энергетики жилищно-коммунального хозяйства Самарской области от 20.06.2016 № 131.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lastRenderedPageBreak/>
        <w:t>НОРМАТИВЫ ПОТРЕБЛЕНИЯ КОММУНАЛЬНОЙ УСЛУГИ ПО ОТОПЛЕНИЮ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305"/>
        <w:gridCol w:w="1110"/>
        <w:gridCol w:w="1347"/>
        <w:gridCol w:w="1106"/>
        <w:gridCol w:w="1305"/>
        <w:gridCol w:w="1111"/>
      </w:tblGrid>
      <w:tr w:rsidR="00AA5B71" w:rsidRPr="00AA5B71" w:rsidTr="00AA5B71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7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 месяцев </w:t>
            </w:r>
            <w:hyperlink r:id="rId5" w:anchor="P91" w:history="1">
              <w:r w:rsidRPr="00AA5B7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7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 месяцев </w:t>
            </w:r>
            <w:hyperlink r:id="rId6" w:anchor="P91" w:history="1">
              <w:r w:rsidRPr="00AA5B7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7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 месяцев </w:t>
            </w:r>
            <w:hyperlink r:id="rId7" w:anchor="P91" w:history="1">
              <w:r w:rsidRPr="00AA5B71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7 месяцев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Этажность/Метод расчета</w:t>
            </w:r>
          </w:p>
        </w:tc>
        <w:tc>
          <w:tcPr>
            <w:tcW w:w="7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0,0309 метод аналогов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0,0309 метод аналогов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0,0309 метод аналогов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0,0297 метод аналогов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0,0300 метод аналогов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0,0300 метод аналогов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0,0257 метод аналогов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0,0279 метод аналогов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0,0279 метод аналогов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0,0228 метод аналогов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0,0254 метод аналогов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0,0254 метод аналогов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Этажность/Метод расчета</w:t>
            </w:r>
          </w:p>
        </w:tc>
        <w:tc>
          <w:tcPr>
            <w:tcW w:w="7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0,0243 метод аналогов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0,0266 метод аналогов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0,0266 метод аналогов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0,0240 метод аналогов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0,0250 метод аналогов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0,0250 метод аналогов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0,0238 метод аналогов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0,0235 метод аналогов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0,0235 метод аналогов</w:t>
            </w:r>
          </w:p>
        </w:tc>
      </w:tr>
      <w:tr w:rsidR="00AA5B71" w:rsidRPr="00AA5B71" w:rsidTr="00AA5B71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0,0235 метод аналогов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 метод аналогов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0,0219 метод аналогов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&lt;*&gt; Информация о величине нормативов потребления коммунальной услуги по отоплению на 12 месяцев предоставляется справочно. Нормативы потребления коммунальной услуги по отоплению на 12 месяцев определены с применением коэффициента периодичности внесения потребителями платы за коммунальную услугу по отоплению, равного 7/12.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Примечание.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 xml:space="preserve">Министерству социально-демографической и семейной политики Самарской области для предоставления гражданам компенсации за коммунальную услугу по отоплению в целях социальной защиты населения, оплачивающего услуги по 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отоплению (по показаниям общедомового прибора учета в отопительный период), применять нормативы потребления коммунальной услуги по отоплению, установленные на 7 месяцев.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РАСХОДА ТЕПЛОВОЙ ЭНЕРГИИ, ИСПОЛЬЗУЕМОЙ НА ПОДОГРЕВ ХОЛОДНОЙ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ВОДЫ ДЛЯ ПРЕДОСТАВЛЕНИЯ КОММУНАЛЬНОЙ УСЛУГИ ПО ГОРЯЧЕМУ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ВОДОСНАБЖЕНИЮ В ЖИЛЫХ ПОМЕЩЕНИЯХ (ГКАЛ НА 1 КУБ. М) &lt;1&gt;, &lt;2&gt;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1650"/>
        <w:gridCol w:w="1650"/>
        <w:gridCol w:w="2425"/>
      </w:tblGrid>
      <w:tr w:rsidR="00AA5B71" w:rsidRPr="00AA5B71" w:rsidTr="00AA5B71">
        <w:tc>
          <w:tcPr>
            <w:tcW w:w="3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Конструктивные особенности многоквартирных домов или жилых домов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Централизованная система теплоснабжения (горячего водоснабжения)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Нецентрализованная система теплоснабжения (горячего водоснабжения) </w:t>
            </w:r>
            <w:hyperlink r:id="rId8" w:anchor="P72" w:history="1">
              <w:r w:rsidRPr="00AA5B71">
                <w:rPr>
                  <w:rFonts w:ascii="Arial" w:eastAsia="Times New Roman" w:hAnsi="Arial" w:cs="Arial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</w:tr>
      <w:tr w:rsidR="00AA5B71" w:rsidRPr="00AA5B71" w:rsidTr="00AA5B71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Неизолированные стояки и полотенцесушители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0,065</w:t>
            </w:r>
          </w:p>
        </w:tc>
      </w:tr>
      <w:tr w:rsidR="00AA5B71" w:rsidRPr="00AA5B71" w:rsidTr="00AA5B71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Изолированные стояки и полотенцесушители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х</w:t>
            </w:r>
          </w:p>
        </w:tc>
      </w:tr>
      <w:tr w:rsidR="00AA5B71" w:rsidRPr="00AA5B71" w:rsidTr="00AA5B71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Неизолированные стояки и отсутствие полотенцесушителей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0,060</w:t>
            </w:r>
          </w:p>
        </w:tc>
      </w:tr>
      <w:tr w:rsidR="00AA5B71" w:rsidRPr="00AA5B71" w:rsidTr="00AA5B71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Изолированные стояки и отсутствие полотенцесушителей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х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Примечание: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&lt;1&gt; Средняя температура холодной воды в сети водопровода принята в размере 9,05 °С.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&lt;2&gt; При расчете расхода тепловой энергии, используемой на подогрев холодной воды, для предоставления коммунальной услуги по горячему водоснабжению в жилых помещениях, использовался расчетный метод.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&lt;3&gt; В том числе в случае производства коммунальной услуги по горячему водоснабжению с 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1.2.2. Нормативы потребления холодного водоснабжения и водоотведения для граждан городского округа Самара, проживающего в жилых помещениях, не оборудованных приборами учета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До 01.07.2019 года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действовали нормативы потребления холодного водоснабжения и водоотведения  в размере, установленном приложением N5 к постановлению Главы городского округа Самара от 18.12.2007 N1153 «Об оплате гражданами жилых помещений, коммунальных услуг в городском округе Самара»: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642"/>
        <w:gridCol w:w="3333"/>
        <w:gridCol w:w="2024"/>
      </w:tblGrid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N</w:t>
            </w: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Степень благоустройства</w:t>
            </w: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br/>
              <w:t>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Норма потребления  холодного водоснабжения</w:t>
            </w: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br/>
              <w:t>на чел/месяц</w:t>
            </w: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br/>
              <w:t>(м³)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Норма водоотведения на</w:t>
            </w: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br/>
              <w:t>чел/месяц</w:t>
            </w: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br/>
              <w:t>(куб. м)</w:t>
            </w: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Дома квартирного типа,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не оборудованные внутренним водопроводом и канализацией, с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водопользованием из водоразборных колонок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–</w:t>
            </w: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Дома квартирного типа, оборудованные внутренним водопроводом (без канализации)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–</w:t>
            </w: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Дома квартирного типа,  оборудованные внутренним водопроводом и канализацией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(без санузла)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2,4</w:t>
            </w: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Дома квартирного типа, оборудованные водопроводом и канализацией (без ванн)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3,3</w:t>
            </w: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Дома квартирного типа, оборудованные водопроводом, канализацией, ваннами с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водонагревателями, работающими на твердом топливе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4,6</w:t>
            </w: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Дома квартирного типа, оборудованные водопроводом с быстродействующими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водонагревателями в квартирах с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многоточечным разбором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11,3</w:t>
            </w: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Дома квартирного типа, оборудованные водопроводом, канализацией и центральным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горячим водоснабжением (в т.ч. местных котельных и бойлерах)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11,5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С 1 июля 2019 года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вступили в силу новые нормативы потребления коммунальных услуг по холодному водоснабжению, горячему водоснабжению и водоотведению в жилых помещениях, утвержденные приказом министерства энергетики и жилищно-коммунального хозяйства Самарской области от 26.11.2015 № 447.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ПОТРЕБЛЕНИЯ КОММУНАЛЬНЫХ УСЛУГ ПО ХОЛОДНОМУ ВОДОСНАБЖЕНИЮ,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ГОРЯЧЕМУ ВОДОСНАБЖЕНИЮ И ВОДООТВЕДЕНИЮ В ЖИЛЫХ ПОМЕЩЕНИЯХ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1260"/>
        <w:gridCol w:w="1619"/>
        <w:gridCol w:w="1091"/>
        <w:gridCol w:w="1619"/>
        <w:gridCol w:w="1091"/>
      </w:tblGrid>
      <w:tr w:rsidR="00AA5B71" w:rsidRPr="00AA5B71" w:rsidTr="00AA5B71"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Норматив потребления коммунальной услуги холодного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 xml:space="preserve">Норматив потребления коммунальной услуги горячего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метод определения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метод определения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величина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3,13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1(1). 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 и без душа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1,21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– 1550 мм с душем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3,19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– 1700 мм с душем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3,24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4. Многоквартирные и жилые дома с централизованным холодным и горячим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1,65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5. 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2,59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– 1550 мм с душем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8. Многоквартирные и жилые дома с централизованным холодным водоснабжением, водонагревателями, водоотведением, оборудованные унитазами,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раковинами, мойками, душами и ваннами длиной 1650 – 1700 мм с душем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9.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9(1). 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10(1). Многоквартирные и жилые дома с централизованным холодным водоснабжением, водонагревателями на твердом топливе, водоотведением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10(2). Многоквартирные и жилые дома с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централизованным холодным водоснабжением, водонагревателями, водоотведением, оборудованные унитазами, мойками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11. 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12. 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ваннами, душами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13(2). Многоквартирные и жилые дома с централизованным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холодным водоснабжением, без централизованного водоотведения, оборудованные раковинами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14.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14(2). Многоквартирные и жилые дома с централизованным холодным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15. Многоквартирные и жилые дома с водоразборной колонкой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16. 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водоотведением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1,88</w:t>
            </w:r>
          </w:p>
        </w:tc>
      </w:tr>
      <w:tr w:rsidR="00AA5B71" w:rsidRPr="00AA5B71" w:rsidTr="00AA5B71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16(1). 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водонагревателями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Примечания: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1. Норматив потребления коммунальной услуги по водоотведению равен сумме норматива по холодному водоснабжению и норматива по горячему водоснабжению.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2. Нормативы потребления коммунальных услуг по категориям 16 и 16(1) применяются также для многоквартирных домов, переведенных из категории общежитий, в которых сохранилась проектная степень благоустройства и оснащенность водоразборными устройствами.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1.2.4. Нормативы потребления холодной (горячей) воды, отведения сточных вод в целях содержания общего имущества в многоквартирном доме 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соответствии с Жилищным кодексом РФ, постановлением Правительства РФ от 06.05.2011 №354 «О предоставлении коммунальных услуг собственникам и пользователям жилых помещений в многоквартирных домах и жилых домов», постановлением Правительства РФ от 23.05.2003 №306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РФ от 26.12.2016 №1498 “О вопросах предоставления коммунальных услуг и содержания общего имущества в многоквартирном доме” </w:t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Приказом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министерства энергетики и ЖКХ Самарской области от 16.05.2017 №121 утверждены нормативы потребления холодной (горячей) воды, отведения сточных вод в целях содержания общего имущества в многоквартирном доме.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 отведения сточных вод в целях содержания общего имущества в многоквартирном доме равен сумме норматива потребления холодной воды и норматива потребления горячей воды.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 потребления холодной (горячей) воды в целях содержания общего имущества в многоквартирном доме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1007"/>
        <w:gridCol w:w="1629"/>
        <w:gridCol w:w="1629"/>
        <w:gridCol w:w="821"/>
        <w:gridCol w:w="733"/>
        <w:gridCol w:w="816"/>
        <w:gridCol w:w="739"/>
      </w:tblGrid>
      <w:tr w:rsidR="00AA5B71" w:rsidRPr="00AA5B71" w:rsidTr="00AA5B71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Норматив потребления холодной воды в целях содержания общего имущества в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 xml:space="preserve">Норматив потребления горячей воды в целях содержания общего имущества в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Норматив потребления тепловой энергии, используемой на подогрев воды в целях содержания общего имущества в многоквартирном доме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Открытая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система теплоснабжения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 xml:space="preserve">Закрытая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система теплоснабжения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Тип 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Тип 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Тип 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Тип Б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Гкал в месяц на подогрев 1 куб. метра воды на кв. метр общей площади помещений, входящих в состав общедомового имущества</w:t>
            </w:r>
          </w:p>
        </w:tc>
      </w:tr>
      <w:tr w:rsidR="00AA5B71" w:rsidRPr="00AA5B71" w:rsidTr="00AA5B71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1. 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0,0016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0,0012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0,0011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0,0008</w:t>
            </w:r>
          </w:p>
        </w:tc>
      </w:tr>
      <w:tr w:rsidR="00AA5B71" w:rsidRPr="00AA5B71" w:rsidTr="00AA5B71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2. Многоквартирные дома с централизованным холодным водоснабжением, водоотведением и с нецентрализованным горячим водоснабжением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0,0016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0,0012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0,0011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0,0008</w:t>
            </w:r>
          </w:p>
        </w:tc>
      </w:tr>
      <w:tr w:rsidR="00AA5B71" w:rsidRPr="00AA5B71" w:rsidTr="00AA5B71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3. 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4. Многоквартирные дома без водонагревателей с централизованным холодным водоснабжением и водоотведением,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оборудованные раковинами, мойками и унитазами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от 1 до 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5. 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x</w:t>
            </w:r>
          </w:p>
        </w:tc>
      </w:tr>
      <w:tr w:rsidR="00AA5B71" w:rsidRPr="00AA5B71" w:rsidTr="00AA5B7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6. Дома, использующиеся в качестве общежитий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0,0011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Примечание: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1. Тип А – система горячего водоснабжения с изолированными стояками;   тип  Б  –  система  горячего  водоснабжения  с неизолированными стояками.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2. Нормативы  потребления  холодной  (горячей)  воды  по категории    2   применяются    в   случаях   производства коммунальной     услуги    по    горячему  водоснабжению с     использованием внутридомовых инженерных систем, включающих оборудование,   входящее   в   состав   общего   имущества собственников    помещений    в    многоквартирном    доме                 (при наличии такого оборудования).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3. Нормативы   потребления  холодной  (горячей)  воды  по  категории 6 применяются также для  многоквартирных  домов, переведенных из категории общежитий, в которых сохранилась проектная    степень    благоустройства   и   оснащенность    водоразборными устройствами.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1.2.4. Нормы потребления газа населением при отсутствии приборов учета газа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Нормативы потребления сетевого газа населением г.о. Самара установлены с</w:t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 01.09.2012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Приказом Министерства энергетики и жилищно-коммунального хозяйства Самарской области от 16.08.2012 N195 «Об утверждении норм и нормативов потребления природного газа населением при отсутствии приборов учета газа»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646"/>
        <w:gridCol w:w="2004"/>
        <w:gridCol w:w="149"/>
        <w:gridCol w:w="2544"/>
        <w:gridCol w:w="483"/>
      </w:tblGrid>
      <w:tr w:rsidR="00AA5B71" w:rsidRPr="00AA5B71" w:rsidTr="00AA5B71">
        <w:trPr>
          <w:gridAfter w:val="3"/>
          <w:trHeight w:val="276"/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Nп/п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Направление использования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Среднегодовые нормы</w:t>
            </w: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br/>
              <w:t>и нормативы</w:t>
            </w:r>
            <w:r w:rsidRPr="00AA5B71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br/>
              <w:t>потребления газа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Приготовление пищи с использованием газовой плиты,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13,0</w:t>
            </w: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Приготовление пищи и нагрев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воды с использованием газовой плитыпри отсутствии центрального горячего водоснабжения игазового водонагревателя,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18,0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Приготовление пищи с использованием газовой плиты и нагревводы с использованием газового водонагревателя,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Нагрев воды с использованием газового водонагревателя,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Отопление жилых помещений,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br/>
              <w:t>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2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отапливаемой площади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Отопление бань,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3 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отапливаемого объема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Отопление гаражей,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3 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отапливаемого объема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Отопление теплиц,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3 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отапливаемого объема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Содержание животных и домашней птицы: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Лошадь,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/голову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Корова,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/голову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Свинья,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/голову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Овца, коза,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/голову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Куры,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/10 голов (1 голову)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0,2 (0,02)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Индейки,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/10 голов (1 голову)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0,3 (0,03)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B71" w:rsidRPr="00AA5B71" w:rsidTr="00AA5B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Утки и гуси, м</w:t>
            </w:r>
            <w:r w:rsidRPr="00AA5B71">
              <w:rPr>
                <w:rFonts w:ascii="Arial" w:eastAsia="Times New Roman" w:hAnsi="Arial" w:cs="Arial"/>
                <w:color w:val="4B4B4B"/>
                <w:sz w:val="18"/>
                <w:szCs w:val="18"/>
                <w:vertAlign w:val="superscript"/>
                <w:lang w:eastAsia="ru-RU"/>
              </w:rPr>
              <w:t>3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/10 голов (1 голову)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0,4 (0,04)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1.2.5. Нормативы потребления коммунальной услуги по электроснабжению</w:t>
      </w:r>
    </w:p>
    <w:p w:rsidR="00AA5B71" w:rsidRPr="00AA5B71" w:rsidRDefault="00AA5B71" w:rsidP="00AA5B71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соответствии с Жилищным кодексом Российской Федерации, постановлением Правительства Российской Федерации от 06.05.2011 N 354 “О предоставлении коммунальных услуг собственникам и пользователям помещений в многоквартирных домах и жилых домов”, постановлением Правительства Российской Федерации от 23.05.2006 N 306 “Об утверждении Правил установления и определения нормативов потребления коммунальных услуг” Приказом министерства энергетики и жилищно-коммунального хозяйства Самарской области от 30.06.2016 № 139 установлены:</w:t>
      </w:r>
      <w:r w:rsidRPr="00AA5B7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 xml:space="preserve">– нормативы потребления коммунальной услуги по электроснабжению в жилых помещениях многоквартирных домов и жилых домах, в том числе общежитиях </w:t>
      </w:r>
      <w:r w:rsidRPr="00AA5B7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квартирного типа, населением Самарской области;</w:t>
      </w:r>
      <w:r w:rsidRPr="00AA5B7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– нормативы потребления коммунальной услуги по электроснабжению населением Самарской области в жилых помещениях в многоквартирных домах, включающих общежития квартирного типа, общежития коридорного, гостиничного и секционного типов;</w:t>
      </w:r>
      <w:r w:rsidRPr="00AA5B7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– нормативы потребления коммунальных ресурсов по электроснабжению в целях содержания общего имущества в многоквартирном доме;</w:t>
      </w:r>
      <w:r w:rsidRPr="00AA5B7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–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Самарской области.</w:t>
      </w:r>
    </w:p>
    <w:p w:rsidR="00AA5B71" w:rsidRPr="00AA5B71" w:rsidRDefault="00AA5B71" w:rsidP="00AA5B71">
      <w:pPr>
        <w:shd w:val="clear" w:color="auto" w:fill="FFFFFF"/>
        <w:spacing w:before="220" w:after="225" w:line="240" w:lineRule="auto"/>
        <w:ind w:firstLine="540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Указанный приказ вступил в силу с 01.10.2016.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 ПОТРЕБЛЕНИЯ КОММУНАЛЬНОЙ УСЛУГИ ПО ЭЛЕКТРОСНАБЖЕНИЮ В ЖИЛЫХ ПОМЕЩЕНИЯХ МНОГОКВАРТИРНЫХ ДОМОВ И ЖИЛЫХ ДОМАХ, В ТОМ ЧИСЛЕ ОБЩЕЖИТИЯХ КВАРТИРНОГО ТИПА НАСЕЛЕНИЕМ САМАРСКОЙ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902"/>
        <w:gridCol w:w="1288"/>
        <w:gridCol w:w="1389"/>
        <w:gridCol w:w="626"/>
        <w:gridCol w:w="626"/>
        <w:gridCol w:w="626"/>
        <w:gridCol w:w="626"/>
        <w:gridCol w:w="830"/>
      </w:tblGrid>
      <w:tr w:rsidR="00AA5B71" w:rsidRPr="00AA5B71" w:rsidTr="00AA5B7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Количество комнат в жилом помещении</w:t>
            </w: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количество человек, проживающих в помещении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 и более</w:t>
            </w:r>
          </w:p>
        </w:tc>
      </w:tr>
      <w:tr w:rsidR="00AA5B71" w:rsidRPr="00AA5B71" w:rsidTr="00AA5B7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35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45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51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55</w:t>
            </w:r>
          </w:p>
        </w:tc>
      </w:tr>
      <w:tr w:rsidR="00AA5B71" w:rsidRPr="00AA5B71" w:rsidTr="00AA5B7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42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50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55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58</w:t>
            </w:r>
          </w:p>
        </w:tc>
      </w:tr>
      <w:tr w:rsidR="00AA5B71" w:rsidRPr="00AA5B71" w:rsidTr="00AA5B7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Многоквартирные дома, жилые дома, общежития квартирного типа, не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кВт·ч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85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110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124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134</w:t>
            </w:r>
          </w:p>
        </w:tc>
      </w:tr>
      <w:tr w:rsidR="00AA5B71" w:rsidRPr="00AA5B71" w:rsidTr="00AA5B7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75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97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109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118</w:t>
            </w:r>
          </w:p>
        </w:tc>
      </w:tr>
      <w:tr w:rsidR="00AA5B71" w:rsidRPr="00AA5B71" w:rsidTr="00AA5B7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97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115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126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134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 ПОТРЕБЛЕНИЯ КОММУНАЛЬНОЙ УСЛУГИ ПО ЭЛЕКТРОСНАБЖЕНИЮ В ЖИЛЫХ ПОМЕЩЕНИЯХ В МНОГОКВАРТИРНЫХ ДОМАХ, ВКЛЮЧАЮЩИХ ОБЩЕЖИТИЯ КВАРТИРНОГО ТИПА, ОБЩЕЖИТИЯ КОРИДОРНОГО, ГОСТИНИЧНОГО И СЕКЦИОННОГО ТИПОВ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787"/>
        <w:gridCol w:w="1441"/>
        <w:gridCol w:w="1777"/>
        <w:gridCol w:w="1812"/>
      </w:tblGrid>
      <w:tr w:rsidR="00AA5B71" w:rsidRPr="00AA5B71" w:rsidTr="00AA5B7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Количество человек, проживающих в помещениях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AA5B71" w:rsidRPr="00AA5B71" w:rsidTr="00AA5B71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Общежития, не оборудованные в установленном порядке стационарными электроплитами для приготовления пищи и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кВт·ч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67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42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32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26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23</w:t>
            </w:r>
          </w:p>
        </w:tc>
      </w:tr>
      <w:tr w:rsidR="00AA5B71" w:rsidRPr="00AA5B71" w:rsidTr="00AA5B71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117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73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56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46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40</w:t>
            </w:r>
          </w:p>
        </w:tc>
      </w:tr>
      <w:tr w:rsidR="00AA5B71" w:rsidRPr="00AA5B71" w:rsidTr="00AA5B71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232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144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111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90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79</w:t>
            </w:r>
          </w:p>
        </w:tc>
      </w:tr>
      <w:tr w:rsidR="00AA5B71" w:rsidRPr="00AA5B71" w:rsidTr="00AA5B71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202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125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97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79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69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НОРМАТИВЫ ПОТРЕБЛЕНИЯ КОММУНАЛЬНЫХ РЕСУРСОВ ПО ЭЛЕКТРОСНАБЖЕНИЮ В ЦЕЛЯХ СОДЕРЖАНИЯ ОБЩЕГО ИМУЩЕСТВА В МНОГОКВАРТИРНОМ ДОМЕ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4066"/>
        <w:gridCol w:w="2756"/>
        <w:gridCol w:w="1748"/>
      </w:tblGrid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Категория многоквартирных домов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1,88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2,81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Многоквартирные дома,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оборудованные лифтами (один лифт в 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 xml:space="preserve">кВт·ч в месяц на кв.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3,29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–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–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оборудованные двумя лифтами и более в одном подъезде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7,42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оборудованные лифтами (один лифт в подъезде)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4,30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Многоквартирные дома, оборудованные двумя лифтами и более в одном подъезде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7,98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Многоквартирные дома, не оборудованные лифтами, оборудованные в установленном порядке электроотопительными установками для целей отопления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мест общего пользования (конвекторами), энергозависимыми газовыми котлами для целей горячего водоснабжения и отопления в жилых и нежилых помещениях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 xml:space="preserve">кВт·ч в месяц на кв. метр общей площади помещений, входящих в состав общего имущества в </w:t>
            </w: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3,30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Общежития,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2,52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Общежития,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3,24</w:t>
            </w:r>
          </w:p>
        </w:tc>
      </w:tr>
      <w:tr w:rsidR="00AA5B71" w:rsidRPr="00AA5B71" w:rsidTr="00AA5B7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Общежития,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5,00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——————————–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:rsidR="00AA5B71" w:rsidRPr="00AA5B71" w:rsidRDefault="00AA5B71" w:rsidP="00AA5B7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 ПОТРЕБЛЕНИЯ КОММУНАЛЬНОЙ УСЛУГИ ПО ЭЛЕКТРОСНАБЖЕНИЮ ПРИ ИСПОЛЬЗОВАНИИ НАДВОРНЫХ ПОСТРОЕК, РАСПОЛОЖЕННЫХ НА ЗЕМЕЛЬНОМ УЧАСТКЕ НА ТЕРРИТОРИИ САМАРСКОЙ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659"/>
        <w:gridCol w:w="1848"/>
        <w:gridCol w:w="1115"/>
        <w:gridCol w:w="1000"/>
        <w:gridCol w:w="1035"/>
        <w:gridCol w:w="1212"/>
      </w:tblGrid>
      <w:tr w:rsidR="00AA5B71" w:rsidRPr="00AA5B71" w:rsidTr="00AA5B71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Норматив потребления</w:t>
            </w:r>
          </w:p>
        </w:tc>
      </w:tr>
      <w:tr w:rsidR="00AA5B71" w:rsidRPr="00AA5B71" w:rsidTr="00AA5B7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Коровы, лошади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Птица, кролики, норки</w:t>
            </w:r>
          </w:p>
        </w:tc>
      </w:tr>
      <w:tr w:rsidR="00AA5B71" w:rsidRPr="00AA5B71" w:rsidTr="00AA5B7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Освещение в целях содержания сельскохозяйственных животных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кв.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0,33</w:t>
            </w:r>
          </w:p>
        </w:tc>
      </w:tr>
      <w:tr w:rsidR="00AA5B71" w:rsidRPr="00AA5B71" w:rsidTr="00AA5B7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кВт·ч в месяц на голову животного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5B71" w:rsidRPr="00AA5B71" w:rsidRDefault="00AA5B71" w:rsidP="00AA5B7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</w:pPr>
            <w:r w:rsidRPr="00AA5B71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–</w:t>
            </w:r>
          </w:p>
        </w:tc>
      </w:tr>
    </w:tbl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  <w:lang w:eastAsia="ru-RU"/>
        </w:rPr>
        <w:t>1.2.6 Норматив накопления твердых коммунальных отходов (ТКО)</w:t>
      </w:r>
    </w:p>
    <w:p w:rsidR="00AA5B71" w:rsidRPr="00AA5B71" w:rsidRDefault="00AA5B71" w:rsidP="00AA5B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Приказом Министерства энергетики и жилищно-коммунального хозяйства Самарской области </w:t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от 29.12.2018 года №1023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  «Об утверждении и применении нормативов накопления твердых коммунальных отходов на территории городских округов Самарской области на 1 кв.м. общей площади жилого помещения» для городского округа Самара утвержден   норматив накопления твердых 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коммунальных отходов на территории городского округа Самара </w:t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на 1 кв.м. общей площади жилого помещения</w:t>
      </w:r>
      <w:r w:rsidRPr="00AA5B71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 многоквартирных и индивидуальных домов в  размере </w:t>
      </w:r>
      <w:r w:rsidRPr="00AA5B71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0,091 куб.м./ кв.м.</w:t>
      </w:r>
    </w:p>
    <w:p w:rsidR="00225687" w:rsidRDefault="00225687">
      <w:bookmarkStart w:id="0" w:name="_GoBack"/>
      <w:bookmarkEnd w:id="0"/>
    </w:p>
    <w:sectPr w:rsidR="0022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C"/>
    <w:rsid w:val="00225687"/>
    <w:rsid w:val="00AA5B71"/>
    <w:rsid w:val="00E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e-samara.ru/gorozhanam/plata-za-uslugi-2/plata-za-kommun-uslugi/normativ-potreb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be-samara.ru/gorozhanam/plata-za-uslugi-2/plata-za-kommun-uslugi/normativ-potreb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be-samara.ru/gorozhanam/plata-za-uslugi-2/plata-za-kommun-uslugi/normativ-potrebleniya/" TargetMode="External"/><Relationship Id="rId5" Type="http://schemas.openxmlformats.org/officeDocument/2006/relationships/hyperlink" Target="https://dbe-samara.ru/gorozhanam/plata-za-uslugi-2/plata-za-kommun-uslugi/normativ-potreb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4417</Words>
  <Characters>25183</Characters>
  <Application>Microsoft Office Word</Application>
  <DocSecurity>0</DocSecurity>
  <Lines>209</Lines>
  <Paragraphs>59</Paragraphs>
  <ScaleCrop>false</ScaleCrop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Коркина</dc:creator>
  <cp:keywords/>
  <dc:description/>
  <cp:lastModifiedBy>Елена Коркина</cp:lastModifiedBy>
  <cp:revision>2</cp:revision>
  <dcterms:created xsi:type="dcterms:W3CDTF">2020-03-29T09:13:00Z</dcterms:created>
  <dcterms:modified xsi:type="dcterms:W3CDTF">2020-03-29T09:15:00Z</dcterms:modified>
</cp:coreProperties>
</file>